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t>RESIDENT</w:t>
      </w:r>
      <w:r w:rsidR="00637E56"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t xml:space="preserve"> &amp; NON RESIDENT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t xml:space="preserve">: 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t>Change of Address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t> docs:</w:t>
      </w:r>
      <w:r w:rsidRPr="006C2AF7"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t>(branch attestion &amp; self attestion required on provided proof of documents)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(1) Application Form duly signed by sole / all joint holders. 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(2) KYC Application For Individual (KYCAF-I)</w:t>
      </w:r>
    </w:p>
    <w:p w:rsidR="006C2AF7" w:rsidRPr="006C2AF7" w:rsidRDefault="00222C2C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 xml:space="preserve">(3) KYC Documents. </w:t>
      </w:r>
      <w:r w:rsidR="006C2AF7"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(Not required if client is already KYC complied)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(4) Proof of new address. Documents Acceptable as Proof of Address are as follows: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1. Passport (which is valid)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2. Driving License (which is valid)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3. Voter’s ID Card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4</w:t>
      </w: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. Aadhaar Card</w:t>
      </w:r>
    </w:p>
    <w:p w:rsidR="006C2AF7" w:rsidRDefault="006C2AF7" w:rsidP="006C2AF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en-IN"/>
        </w:rPr>
        <w:t>In Account Maintenance form address has to be mentioned in permanent address as Correspondence Address will be of custody only.</w:t>
      </w:r>
    </w:p>
    <w:p w:rsidR="00F8791B" w:rsidRDefault="00F8791B" w:rsidP="006C2AF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en-IN"/>
        </w:rPr>
      </w:pPr>
    </w:p>
    <w:p w:rsidR="00F8791B" w:rsidRPr="006C2AF7" w:rsidRDefault="00F8791B" w:rsidP="006C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Bookman Old Style" w:hAnsi="Bookman Old Style"/>
          <w:b/>
          <w:bCs/>
          <w:color w:val="000000"/>
          <w:shd w:val="clear" w:color="auto" w:fill="FFFFFF"/>
        </w:rPr>
        <w:t>If it infeasible to carryout ‘in-person’ verification of NRI produce all Photocopies of the KYC documents and Pan card is attested by any of the entities viz; Notary Public, court, Magistrate, Judge, Local Banker (having branch in India), Indian Embassy / Consulate General of the country where NRI is residing [outside India] apart from self attestation.</w:t>
      </w:r>
      <w:bookmarkStart w:id="0" w:name="_GoBack"/>
      <w:bookmarkEnd w:id="0"/>
    </w:p>
    <w:p w:rsidR="00AF4D51" w:rsidRDefault="00AF4D51"/>
    <w:p w:rsidR="006C2AF7" w:rsidRDefault="006C2AF7"/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Arial" w:hAnsi="Arial" w:cs="Arial"/>
          <w:b/>
          <w:color w:val="000000"/>
          <w:shd w:val="clear" w:color="auto" w:fill="FFFFFF"/>
        </w:rPr>
        <w:t>CORPORATE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6C2AF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en-IN"/>
        </w:rPr>
        <w:t>:</w:t>
      </w:r>
      <w:r w:rsidRPr="006C2AF7">
        <w:rPr>
          <w:rFonts w:ascii="Calibri" w:eastAsia="Times New Roman" w:hAnsi="Calibri" w:cs="Times New Roman"/>
          <w:b/>
          <w:bCs/>
          <w:color w:val="000000"/>
          <w:sz w:val="28"/>
          <w:szCs w:val="28"/>
          <w:u w:val="single"/>
          <w:lang w:eastAsia="en-IN"/>
        </w:rPr>
        <w:br/>
        <w:t>Change of Address docs: (3 Copy's) (branch attestion &amp; self attestion required on provided proof of documents)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(1) Application Form duly signed by sole / all joint holders. 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(2) KYC Non individual Form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(3) KYC Documents (Not required if client is already KYC complied)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  <w:t>(4) Proof of new address. Documents Acceptable as Proof of Address are as follows: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IN"/>
        </w:rPr>
        <w:t>a) Utility Bills (Not more than 3 months old as on date of receipt of documents)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IN"/>
        </w:rPr>
        <w:t>b) Bank Account Statement / Passbook (Not more than 3 months old as on the date of receipt of documents)</w:t>
      </w:r>
    </w:p>
    <w:p w:rsidR="006C2AF7" w:rsidRPr="006C2AF7" w:rsidRDefault="006C2AF7" w:rsidP="006C2AF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n-IN"/>
        </w:rPr>
      </w:pPr>
      <w:r w:rsidRPr="006C2AF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n-IN"/>
        </w:rPr>
        <w:t>c) Form 18 with ROC challan</w:t>
      </w:r>
    </w:p>
    <w:p w:rsidR="006C2AF7" w:rsidRDefault="006C2AF7" w:rsidP="006C2AF7">
      <w:r w:rsidRPr="006C2AF7">
        <w:rPr>
          <w:rFonts w:ascii="Calibri" w:eastAsia="Times New Roman" w:hAnsi="Calibri" w:cs="Times New Roman"/>
          <w:color w:val="000000"/>
          <w:sz w:val="24"/>
          <w:szCs w:val="24"/>
          <w:shd w:val="clear" w:color="auto" w:fill="FFFFFF"/>
          <w:lang w:eastAsia="en-IN"/>
        </w:rPr>
        <w:t>In Account Maintenance form address has to be mentioned in permanent address as Correspondence Address will be of custody only</w:t>
      </w:r>
    </w:p>
    <w:sectPr w:rsidR="006C2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F7"/>
    <w:rsid w:val="00222C2C"/>
    <w:rsid w:val="00637E56"/>
    <w:rsid w:val="006C2AF7"/>
    <w:rsid w:val="00AF4D51"/>
    <w:rsid w:val="00F8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xhighlight">
    <w:name w:val="x_x_highlight"/>
    <w:basedOn w:val="DefaultParagraphFont"/>
    <w:rsid w:val="006C2AF7"/>
  </w:style>
  <w:style w:type="character" w:customStyle="1" w:styleId="xhighlight">
    <w:name w:val="x_highlight"/>
    <w:basedOn w:val="DefaultParagraphFont"/>
    <w:rsid w:val="006C2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xhighlight">
    <w:name w:val="x_x_highlight"/>
    <w:basedOn w:val="DefaultParagraphFont"/>
    <w:rsid w:val="006C2AF7"/>
  </w:style>
  <w:style w:type="character" w:customStyle="1" w:styleId="xhighlight">
    <w:name w:val="x_highlight"/>
    <w:basedOn w:val="DefaultParagraphFont"/>
    <w:rsid w:val="006C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9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4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4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0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8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00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6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6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1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9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78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002CF73475B04B9D972FF88BC8F8C1" ma:contentTypeVersion="18" ma:contentTypeDescription="Create a new document." ma:contentTypeScope="" ma:versionID="773a89a90599bb4dbc04c06174d27705">
  <xsd:schema xmlns:xsd="http://www.w3.org/2001/XMLSchema" xmlns:xs="http://www.w3.org/2001/XMLSchema" xmlns:p="http://schemas.microsoft.com/office/2006/metadata/properties" xmlns:ns2="4c51d80f-d0d1-4419-b40a-78c79f8205da" xmlns:ns3="fbff0233-7e09-465c-bbb5-ca4f9ab5446b" targetNamespace="http://schemas.microsoft.com/office/2006/metadata/properties" ma:root="true" ma:fieldsID="842cf7d80ffd102bc744b7d4673f8ee7" ns2:_="" ns3:_="">
    <xsd:import namespace="4c51d80f-d0d1-4419-b40a-78c79f8205da"/>
    <xsd:import namespace="fbff0233-7e09-465c-bbb5-ca4f9ab54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1d80f-d0d1-4419-b40a-78c79f820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bb7a4f7-5c1b-4f5d-9bda-ed4f527c3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f0233-7e09-465c-bbb5-ca4f9ab544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2b87e61-3ba1-4c7d-9fa2-0e10510a2637}" ma:internalName="TaxCatchAll" ma:showField="CatchAllData" ma:web="fbff0233-7e09-465c-bbb5-ca4f9ab54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ff0233-7e09-465c-bbb5-ca4f9ab5446b" xsi:nil="true"/>
    <lcf76f155ced4ddcb4097134ff3c332f xmlns="4c51d80f-d0d1-4419-b40a-78c79f8205d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D25D2C-9388-488D-816D-565D37D07FFB}"/>
</file>

<file path=customXml/itemProps2.xml><?xml version="1.0" encoding="utf-8"?>
<ds:datastoreItem xmlns:ds="http://schemas.openxmlformats.org/officeDocument/2006/customXml" ds:itemID="{80898481-3661-42ED-A73F-926808493034}"/>
</file>

<file path=customXml/itemProps3.xml><?xml version="1.0" encoding="utf-8"?>
<ds:datastoreItem xmlns:ds="http://schemas.openxmlformats.org/officeDocument/2006/customXml" ds:itemID="{AE60B5E8-5CE7-4B8D-A514-2D43A8BC4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Vijayalaxmi Vittal Poojari</dc:creator>
  <cp:lastModifiedBy>Vijayalaxmi Vittal Poojari</cp:lastModifiedBy>
  <cp:revision>4</cp:revision>
  <dcterms:created xsi:type="dcterms:W3CDTF">2017-09-27T11:30:00Z</dcterms:created>
  <dcterms:modified xsi:type="dcterms:W3CDTF">2017-10-10T12:01:00Z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0x01010029002CF73475B04B9D972FF88BC8F8C1</vt:lpwstr>
  </property>
</Properties>
</file>